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E246" w14:textId="393892AB" w:rsidR="00CB4142" w:rsidRPr="00CB4142" w:rsidRDefault="001F64DC" w:rsidP="00CB414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NHC: Board Resolution</w:t>
      </w:r>
      <w:r w:rsidR="001005A4">
        <w:rPr>
          <w:rFonts w:ascii="Arial" w:hAnsi="Arial"/>
          <w:b/>
          <w:bCs/>
          <w:sz w:val="20"/>
          <w:szCs w:val="20"/>
        </w:rPr>
        <w:t xml:space="preserve"> on the transaction of selling MVC shares</w:t>
      </w:r>
    </w:p>
    <w:p w14:paraId="2B0F7804" w14:textId="20505F3A" w:rsidR="00CB4142" w:rsidRPr="00CB4142" w:rsidRDefault="00CB4142" w:rsidP="00CB414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On September 23, 2021, </w:t>
      </w:r>
      <w:proofErr w:type="spellStart"/>
      <w:r>
        <w:rPr>
          <w:rFonts w:ascii="Arial" w:hAnsi="Arial"/>
          <w:bCs/>
          <w:sz w:val="20"/>
          <w:szCs w:val="20"/>
        </w:rPr>
        <w:t>Nhi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Hiep</w:t>
      </w:r>
      <w:proofErr w:type="spellEnd"/>
      <w:r>
        <w:rPr>
          <w:rFonts w:ascii="Arial" w:hAnsi="Arial"/>
          <w:bCs/>
          <w:sz w:val="20"/>
          <w:szCs w:val="20"/>
        </w:rPr>
        <w:t xml:space="preserve"> Brick-Tile Co-Operation announce Resolution No. 16/NK 05/NQ-HDQT on the</w:t>
      </w:r>
      <w:r w:rsidR="001005A4">
        <w:rPr>
          <w:rFonts w:ascii="Arial" w:hAnsi="Arial"/>
          <w:bCs/>
          <w:sz w:val="20"/>
          <w:szCs w:val="20"/>
        </w:rPr>
        <w:t xml:space="preserve"> selling transaction of shares of securities code MVC</w:t>
      </w:r>
      <w:r>
        <w:rPr>
          <w:rFonts w:ascii="Arial" w:hAnsi="Arial"/>
          <w:bCs/>
          <w:sz w:val="20"/>
          <w:szCs w:val="20"/>
        </w:rPr>
        <w:t xml:space="preserve"> as follows:</w:t>
      </w:r>
    </w:p>
    <w:p w14:paraId="0B7BEA1A" w14:textId="54019C6F" w:rsidR="00CB4142" w:rsidRPr="00CB4142" w:rsidRDefault="00CB4142" w:rsidP="00CB414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Article 1: The Board of Directors approve</w:t>
      </w:r>
      <w:r w:rsidR="001005A4">
        <w:rPr>
          <w:rFonts w:ascii="Arial" w:hAnsi="Arial"/>
          <w:bCs/>
          <w:sz w:val="20"/>
          <w:szCs w:val="20"/>
        </w:rPr>
        <w:t>d</w:t>
      </w:r>
      <w:r>
        <w:rPr>
          <w:rFonts w:ascii="Arial" w:hAnsi="Arial"/>
          <w:bCs/>
          <w:sz w:val="20"/>
          <w:szCs w:val="20"/>
        </w:rPr>
        <w:t>:</w:t>
      </w:r>
    </w:p>
    <w:p w14:paraId="2BD0A736" w14:textId="7A21947C" w:rsidR="00CB4142" w:rsidRPr="00CB4142" w:rsidRDefault="001005A4" w:rsidP="001005A4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</w:t>
      </w:r>
      <w:r w:rsidR="00CB4142">
        <w:rPr>
          <w:rFonts w:ascii="Arial" w:hAnsi="Arial"/>
          <w:bCs/>
          <w:sz w:val="20"/>
          <w:szCs w:val="20"/>
        </w:rPr>
        <w:t>elling transaction of 2,000,000 shares</w:t>
      </w:r>
      <w:r>
        <w:rPr>
          <w:rFonts w:ascii="Arial" w:hAnsi="Arial"/>
          <w:bCs/>
          <w:sz w:val="20"/>
          <w:szCs w:val="20"/>
        </w:rPr>
        <w:t xml:space="preserve"> of securities code MVC</w:t>
      </w:r>
      <w:r w:rsidR="00CB4142">
        <w:rPr>
          <w:rFonts w:ascii="Arial" w:hAnsi="Arial"/>
          <w:bCs/>
          <w:sz w:val="20"/>
          <w:szCs w:val="20"/>
        </w:rPr>
        <w:t>.</w:t>
      </w:r>
    </w:p>
    <w:p w14:paraId="7EAB8C31" w14:textId="7A10EDF2" w:rsidR="00CB4142" w:rsidRPr="00CB4142" w:rsidRDefault="001005A4" w:rsidP="001005A4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Selling price: no less than</w:t>
      </w:r>
      <w:r w:rsidR="00CB4142">
        <w:rPr>
          <w:rFonts w:ascii="Arial" w:hAnsi="Arial"/>
          <w:bCs/>
          <w:sz w:val="20"/>
          <w:szCs w:val="20"/>
        </w:rPr>
        <w:t xml:space="preserve"> VND 15,000/share.</w:t>
      </w:r>
    </w:p>
    <w:p w14:paraId="162E423E" w14:textId="77777777" w:rsidR="00CB4142" w:rsidRPr="00CB4142" w:rsidRDefault="00CB4142" w:rsidP="001005A4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Transaction method: Place direct selling order on the stock exchange.</w:t>
      </w:r>
    </w:p>
    <w:p w14:paraId="07B0038B" w14:textId="77777777" w:rsidR="00CB4142" w:rsidRPr="00CB4142" w:rsidRDefault="00CB4142" w:rsidP="001005A4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Reason of selling: Recovery of capital investment.</w:t>
      </w:r>
    </w:p>
    <w:p w14:paraId="068495C2" w14:textId="6649A3CB" w:rsidR="00CB4142" w:rsidRPr="00CB4142" w:rsidRDefault="00CB4142" w:rsidP="00CB414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Article 2: The Board of Directors assign</w:t>
      </w:r>
      <w:r w:rsidR="00BE7395">
        <w:rPr>
          <w:rFonts w:ascii="Arial" w:hAnsi="Arial"/>
          <w:bCs/>
          <w:sz w:val="20"/>
          <w:szCs w:val="20"/>
          <w:lang w:val="vi-VN"/>
        </w:rPr>
        <w:t>ed</w:t>
      </w:r>
      <w:r>
        <w:rPr>
          <w:rFonts w:ascii="Arial" w:hAnsi="Arial"/>
          <w:bCs/>
          <w:sz w:val="20"/>
          <w:szCs w:val="20"/>
        </w:rPr>
        <w:t xml:space="preserve"> the Manager to directly perform the transaction above</w:t>
      </w:r>
      <w:r w:rsidR="001005A4">
        <w:rPr>
          <w:rFonts w:ascii="Arial" w:hAnsi="Arial"/>
          <w:bCs/>
          <w:sz w:val="20"/>
          <w:szCs w:val="20"/>
        </w:rPr>
        <w:t xml:space="preserve"> soon</w:t>
      </w:r>
      <w:r>
        <w:rPr>
          <w:rFonts w:ascii="Arial" w:hAnsi="Arial"/>
          <w:bCs/>
          <w:sz w:val="20"/>
          <w:szCs w:val="20"/>
        </w:rPr>
        <w:t>.</w:t>
      </w:r>
    </w:p>
    <w:p w14:paraId="2771F80A" w14:textId="36F34326" w:rsidR="007A6808" w:rsidRPr="00CB4142" w:rsidRDefault="00CB4142" w:rsidP="00CB414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Article 3: This Resolution </w:t>
      </w:r>
      <w:r w:rsidR="001005A4">
        <w:rPr>
          <w:rFonts w:ascii="Arial" w:hAnsi="Arial"/>
          <w:bCs/>
          <w:sz w:val="20"/>
          <w:szCs w:val="20"/>
          <w:lang w:val="en-GB"/>
        </w:rPr>
        <w:t>takes</w:t>
      </w:r>
      <w:r>
        <w:rPr>
          <w:rFonts w:ascii="Arial" w:hAnsi="Arial"/>
          <w:bCs/>
          <w:sz w:val="20"/>
          <w:szCs w:val="20"/>
        </w:rPr>
        <w:t xml:space="preserve"> effect from the date of its signing. The Board of Directors, the Supervisory Board, the Board of Managers and relevant entities </w:t>
      </w:r>
      <w:r w:rsidR="001005A4">
        <w:rPr>
          <w:rFonts w:ascii="Arial" w:hAnsi="Arial"/>
          <w:bCs/>
          <w:sz w:val="20"/>
          <w:szCs w:val="20"/>
          <w:lang w:val="en-GB"/>
        </w:rPr>
        <w:t>are</w:t>
      </w:r>
      <w:r>
        <w:rPr>
          <w:rFonts w:ascii="Arial" w:hAnsi="Arial"/>
          <w:bCs/>
          <w:sz w:val="20"/>
          <w:szCs w:val="20"/>
        </w:rPr>
        <w:t xml:space="preserve"> responsible for implementing this Resolution.</w:t>
      </w:r>
    </w:p>
    <w:sectPr w:rsidR="007A6808" w:rsidRPr="00CB4142" w:rsidSect="00CB4142">
      <w:type w:val="continuous"/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EBC" w14:textId="77777777" w:rsidR="00894B56" w:rsidRDefault="00894B56">
      <w:r>
        <w:separator/>
      </w:r>
    </w:p>
  </w:endnote>
  <w:endnote w:type="continuationSeparator" w:id="0">
    <w:p w14:paraId="70F6B113" w14:textId="77777777" w:rsidR="00894B56" w:rsidRDefault="008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A42F" w14:textId="77777777" w:rsidR="00894B56" w:rsidRDefault="00894B56"/>
  </w:footnote>
  <w:footnote w:type="continuationSeparator" w:id="0">
    <w:p w14:paraId="6663CDAC" w14:textId="77777777" w:rsidR="00894B56" w:rsidRDefault="00894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AF4"/>
    <w:multiLevelType w:val="multilevel"/>
    <w:tmpl w:val="79DEC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E66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16CE9"/>
    <w:multiLevelType w:val="hybridMultilevel"/>
    <w:tmpl w:val="D5501D44"/>
    <w:lvl w:ilvl="0" w:tplc="5DB42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6012"/>
    <w:multiLevelType w:val="multilevel"/>
    <w:tmpl w:val="CBEC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8"/>
    <w:rsid w:val="001005A4"/>
    <w:rsid w:val="001F64DC"/>
    <w:rsid w:val="005123CC"/>
    <w:rsid w:val="007A6808"/>
    <w:rsid w:val="00894B56"/>
    <w:rsid w:val="008D6C34"/>
    <w:rsid w:val="00BE7395"/>
    <w:rsid w:val="00CB4142"/>
    <w:rsid w:val="00F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5453"/>
  <w15:docId w15:val="{06E407FD-2F0E-41C2-9610-D0B353D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E66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3768A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74A3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3768A"/>
      <w:sz w:val="32"/>
      <w:szCs w:val="3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Times New Roman" w:eastAsia="Times New Roman" w:hAnsi="Times New Roman" w:cs="Times New Roman"/>
      <w:i/>
      <w:iCs/>
      <w:color w:val="5E5E66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firstLine="250"/>
    </w:pPr>
    <w:rPr>
      <w:rFonts w:ascii="Arial" w:eastAsia="Arial" w:hAnsi="Arial" w:cs="Arial"/>
      <w:b/>
      <w:bCs/>
      <w:color w:val="E3768A"/>
      <w:sz w:val="18"/>
      <w:szCs w:val="18"/>
    </w:rPr>
  </w:style>
  <w:style w:type="paragraph" w:customStyle="1" w:styleId="Bodytext60">
    <w:name w:val="Body text (6)"/>
    <w:basedOn w:val="Normal"/>
    <w:link w:val="Bodytext6"/>
    <w:pPr>
      <w:spacing w:after="200"/>
      <w:ind w:firstLine="580"/>
    </w:pPr>
    <w:rPr>
      <w:rFonts w:ascii="Times New Roman" w:eastAsia="Times New Roman" w:hAnsi="Times New Roman" w:cs="Times New Roman"/>
      <w:i/>
      <w:iCs/>
      <w:color w:val="7674A3"/>
      <w:sz w:val="50"/>
      <w:szCs w:val="50"/>
    </w:rPr>
  </w:style>
  <w:style w:type="paragraph" w:customStyle="1" w:styleId="Bodytext20">
    <w:name w:val="Body text (2)"/>
    <w:basedOn w:val="Normal"/>
    <w:link w:val="Bodytext2"/>
    <w:pPr>
      <w:spacing w:line="214" w:lineRule="auto"/>
      <w:ind w:left="7300"/>
    </w:pPr>
    <w:rPr>
      <w:rFonts w:ascii="Arial" w:eastAsia="Arial" w:hAnsi="Arial" w:cs="Arial"/>
      <w:sz w:val="8"/>
      <w:szCs w:val="8"/>
    </w:rPr>
  </w:style>
  <w:style w:type="paragraph" w:customStyle="1" w:styleId="Heading30">
    <w:name w:val="Heading #3"/>
    <w:basedOn w:val="Normal"/>
    <w:link w:val="Heading3"/>
    <w:pPr>
      <w:spacing w:line="180" w:lineRule="auto"/>
      <w:outlineLvl w:val="2"/>
    </w:pPr>
    <w:rPr>
      <w:rFonts w:ascii="Times New Roman" w:eastAsia="Times New Roman" w:hAnsi="Times New Roman" w:cs="Times New Roman"/>
      <w:smallCaps/>
      <w:color w:val="E3768A"/>
      <w:sz w:val="32"/>
      <w:szCs w:val="32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50">
    <w:name w:val="Body text (5)"/>
    <w:basedOn w:val="Normal"/>
    <w:link w:val="Bodytext5"/>
    <w:rPr>
      <w:rFonts w:ascii="Consolas" w:eastAsia="Consolas" w:hAnsi="Consolas" w:cs="Consolas"/>
      <w:b/>
      <w:bCs/>
      <w:sz w:val="14"/>
      <w:szCs w:val="14"/>
    </w:rPr>
  </w:style>
  <w:style w:type="paragraph" w:customStyle="1" w:styleId="Heading20">
    <w:name w:val="Heading #2"/>
    <w:basedOn w:val="Normal"/>
    <w:link w:val="Heading2"/>
    <w:pPr>
      <w:ind w:firstLine="3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CB41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❅ Pearlia ❅</cp:lastModifiedBy>
  <cp:revision>6</cp:revision>
  <dcterms:created xsi:type="dcterms:W3CDTF">2021-09-29T03:35:00Z</dcterms:created>
  <dcterms:modified xsi:type="dcterms:W3CDTF">2021-09-29T07:42:00Z</dcterms:modified>
</cp:coreProperties>
</file>